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244" w:rsidRPr="00D04697" w:rsidRDefault="00E83244" w:rsidP="00E83244">
      <w:pPr>
        <w:spacing w:after="0" w:line="240" w:lineRule="auto"/>
        <w:jc w:val="both"/>
        <w:rPr>
          <w:rFonts w:ascii="Times New Roman" w:hAnsi="Times New Roman" w:cs="Times New Roman"/>
          <w:b/>
          <w:sz w:val="28"/>
          <w:szCs w:val="28"/>
        </w:rPr>
      </w:pPr>
      <w:r w:rsidRPr="00D04697">
        <w:rPr>
          <w:rFonts w:ascii="Times New Roman" w:eastAsia="Times New Roman" w:hAnsi="Times New Roman" w:cs="Times New Roman"/>
          <w:b/>
          <w:sz w:val="28"/>
          <w:szCs w:val="28"/>
        </w:rPr>
        <w:t>Лекция 2.</w:t>
      </w:r>
      <w:r w:rsidRPr="00D04697">
        <w:rPr>
          <w:rFonts w:ascii="Times New Roman" w:hAnsi="Times New Roman" w:cs="Times New Roman"/>
          <w:b/>
          <w:sz w:val="28"/>
          <w:szCs w:val="28"/>
        </w:rPr>
        <w:t xml:space="preserve"> Цели и задачи территориального маркетинга. Основные функции территориального маркетинга. Принципы территориального маркетинга.</w:t>
      </w:r>
    </w:p>
    <w:p w:rsidR="00E83244" w:rsidRPr="00D04697" w:rsidRDefault="00E83244" w:rsidP="00E83244">
      <w:pPr>
        <w:spacing w:after="0" w:line="240" w:lineRule="auto"/>
        <w:ind w:firstLine="708"/>
        <w:jc w:val="both"/>
        <w:textAlignment w:val="top"/>
        <w:rPr>
          <w:rFonts w:ascii="Times New Roman" w:eastAsia="Times New Roman" w:hAnsi="Times New Roman" w:cs="Times New Roman"/>
          <w:sz w:val="28"/>
          <w:szCs w:val="28"/>
        </w:rPr>
      </w:pPr>
      <w:r w:rsidRPr="00D04697">
        <w:rPr>
          <w:rFonts w:ascii="Times New Roman" w:eastAsia="Times New Roman" w:hAnsi="Times New Roman" w:cs="Times New Roman"/>
          <w:sz w:val="28"/>
          <w:szCs w:val="28"/>
        </w:rPr>
        <w:t>Таким образом, сущность территориального маркетинга заключается в комплексе определённых мероприятий маркетингового характера, основанных на анализе текущего положения региона по определённым параметрам и направленных на формирование положительного мнения о данном регионе у всех заинтересованных лиц.</w:t>
      </w:r>
    </w:p>
    <w:p w:rsidR="00E83244" w:rsidRPr="00D04697" w:rsidRDefault="00E83244" w:rsidP="00E83244">
      <w:pPr>
        <w:spacing w:after="0" w:line="240" w:lineRule="auto"/>
        <w:ind w:firstLine="708"/>
        <w:jc w:val="both"/>
        <w:textAlignment w:val="top"/>
        <w:rPr>
          <w:rFonts w:ascii="Times New Roman" w:eastAsia="Times New Roman" w:hAnsi="Times New Roman" w:cs="Times New Roman"/>
          <w:sz w:val="28"/>
          <w:szCs w:val="28"/>
        </w:rPr>
      </w:pPr>
      <w:r w:rsidRPr="00D04697">
        <w:rPr>
          <w:rFonts w:ascii="Times New Roman" w:eastAsia="Times New Roman" w:hAnsi="Times New Roman" w:cs="Times New Roman"/>
          <w:sz w:val="28"/>
          <w:szCs w:val="28"/>
        </w:rPr>
        <w:t>При определении понятия «территориальный маркетинг» необходимо определить его цель. Исследователи выделяют в качестве целей маркетинга территорий: рост привлекательности региона для туристов и инвесторов, повышение экономических показателей региона, улучшение рейтинга региона среди других субъектов и прочее Но данные цели не носят общий характер. Так как маркетинг территорий является частью стратегии развития региона, то и целью для него выступает цель самой стратегии развития региона - то есть повышение уровня жизни населения данной территории.</w:t>
      </w:r>
    </w:p>
    <w:p w:rsidR="00E83244" w:rsidRPr="00D04697" w:rsidRDefault="00E83244" w:rsidP="00E83244">
      <w:pPr>
        <w:spacing w:after="0" w:line="240" w:lineRule="auto"/>
        <w:ind w:firstLine="708"/>
        <w:jc w:val="both"/>
        <w:textAlignment w:val="top"/>
        <w:rPr>
          <w:rFonts w:ascii="Times New Roman" w:eastAsia="Times New Roman" w:hAnsi="Times New Roman" w:cs="Times New Roman"/>
          <w:sz w:val="28"/>
          <w:szCs w:val="28"/>
        </w:rPr>
      </w:pPr>
      <w:r w:rsidRPr="00D04697">
        <w:rPr>
          <w:rFonts w:ascii="Times New Roman" w:eastAsia="Times New Roman" w:hAnsi="Times New Roman" w:cs="Times New Roman"/>
          <w:sz w:val="28"/>
          <w:szCs w:val="28"/>
        </w:rPr>
        <w:t>Данная цель может показаться далекой от самого территориального маркетинга, но именно она наиболее полно объединяет и обобщает все вышеперечисленные частные цели и включает их в себя, как составляющие. При этом именно повышение уровня жизни населения региона - это та цель, на которую должны быть направлены все действия региональных властей по всем направлениям, в том числе - и по маркетингу территории. Таким образом, цель территориального маркетинга - это повышение уровня жизни населения данной территории.</w:t>
      </w:r>
    </w:p>
    <w:p w:rsidR="00E83244" w:rsidRPr="00D04697" w:rsidRDefault="00E83244" w:rsidP="00E83244">
      <w:pPr>
        <w:spacing w:after="0" w:line="240" w:lineRule="auto"/>
        <w:ind w:firstLine="708"/>
        <w:jc w:val="both"/>
        <w:textAlignment w:val="top"/>
        <w:rPr>
          <w:rFonts w:ascii="Times New Roman" w:eastAsia="Times New Roman" w:hAnsi="Times New Roman" w:cs="Times New Roman"/>
          <w:sz w:val="28"/>
          <w:szCs w:val="28"/>
        </w:rPr>
      </w:pPr>
      <w:r w:rsidRPr="00D04697">
        <w:rPr>
          <w:rFonts w:ascii="Times New Roman" w:eastAsia="Times New Roman" w:hAnsi="Times New Roman" w:cs="Times New Roman"/>
          <w:sz w:val="28"/>
          <w:szCs w:val="28"/>
        </w:rPr>
        <w:t>Задачи территориального маркетинга вытекают из специфики самой маркетинговой деятельности, а также его цели. Среди задач маркетинга территорий, как инструмента повышения экономической привлекательности, можно назвать следующие:</w:t>
      </w:r>
    </w:p>
    <w:p w:rsidR="00E83244" w:rsidRPr="00D04697" w:rsidRDefault="00E83244" w:rsidP="00E83244">
      <w:pPr>
        <w:spacing w:after="0" w:line="240" w:lineRule="auto"/>
        <w:jc w:val="both"/>
        <w:textAlignment w:val="top"/>
        <w:rPr>
          <w:rFonts w:ascii="Times New Roman" w:eastAsia="Times New Roman" w:hAnsi="Times New Roman" w:cs="Times New Roman"/>
          <w:sz w:val="28"/>
          <w:szCs w:val="28"/>
        </w:rPr>
      </w:pPr>
      <w:r w:rsidRPr="00D04697">
        <w:rPr>
          <w:rFonts w:ascii="Times New Roman" w:eastAsia="Times New Roman" w:hAnsi="Times New Roman" w:cs="Times New Roman"/>
          <w:sz w:val="28"/>
          <w:szCs w:val="28"/>
        </w:rPr>
        <w:t>1. Выделение, рекламирование и продвижение преимуществ региональных товаров на внутреннем и внешнем рынках. Данная задача носит коммерческий, экономический характер и заключается в формировании положительного имиджа региональных товаров и услуг на рынках других регионов. Её достижение ведет к росту интереса инвесторов, потребителей и оптовиков к региональным продуктам, что соответственно повышает производство региональных товаров, заставляет производителей (как внутренних, так и из иных регионов) поддерживать и улучшать качество, увеличивает капитальные вложения в производственную сферу региона, позволяет увеличить число рабочих мест. Все эти результаты ведут к достижению основной цели территориального маркетинга - росту уровня жизни населения;</w:t>
      </w:r>
    </w:p>
    <w:p w:rsidR="00E83244" w:rsidRPr="00D04697" w:rsidRDefault="00E83244" w:rsidP="00E83244">
      <w:pPr>
        <w:spacing w:after="0" w:line="240" w:lineRule="auto"/>
        <w:jc w:val="both"/>
        <w:textAlignment w:val="top"/>
        <w:rPr>
          <w:rFonts w:ascii="Times New Roman" w:eastAsia="Times New Roman" w:hAnsi="Times New Roman" w:cs="Times New Roman"/>
          <w:sz w:val="28"/>
          <w:szCs w:val="28"/>
        </w:rPr>
      </w:pPr>
      <w:r w:rsidRPr="00D04697">
        <w:rPr>
          <w:rFonts w:ascii="Times New Roman" w:eastAsia="Times New Roman" w:hAnsi="Times New Roman" w:cs="Times New Roman"/>
          <w:sz w:val="28"/>
          <w:szCs w:val="28"/>
        </w:rPr>
        <w:t>2. Привлечение в регион туристов, бизнес-партнеров, инвесторов. За счет формирования особого имиджа региона, информирования внешних субъектов о потенциале территории происходит рост интереса различных лиц к региону, что ведет к положительным изменениям в его экономической жизни за счет роста инвестиций, увеличения бизнес-активности и прочему;</w:t>
      </w:r>
    </w:p>
    <w:p w:rsidR="00E83244" w:rsidRPr="00D04697" w:rsidRDefault="00E83244" w:rsidP="00E83244">
      <w:pPr>
        <w:spacing w:after="0" w:line="240" w:lineRule="auto"/>
        <w:jc w:val="both"/>
        <w:textAlignment w:val="top"/>
        <w:rPr>
          <w:rFonts w:ascii="Times New Roman" w:eastAsia="Times New Roman" w:hAnsi="Times New Roman" w:cs="Times New Roman"/>
          <w:sz w:val="28"/>
          <w:szCs w:val="28"/>
        </w:rPr>
      </w:pPr>
      <w:r w:rsidRPr="00D04697">
        <w:rPr>
          <w:rFonts w:ascii="Times New Roman" w:eastAsia="Times New Roman" w:hAnsi="Times New Roman" w:cs="Times New Roman"/>
          <w:sz w:val="28"/>
          <w:szCs w:val="28"/>
        </w:rPr>
        <w:lastRenderedPageBreak/>
        <w:t>3. Сохранение и развитие культурного наследия. Так, за счет специальных маркетинговых мероприятий происходит привлечение туристов в регион. При этом сам территориальный маркетинг предусматривает выявление объектов культурного наследия территории и их широкое продвижение. Это позволяет привлечь как финансовые ресурсы, так и общественное мнение к проблемам сохранения культурных ценностей территории. Кроме того, в рамках выполнения данной задачи территориальный маркетинг предусматривает проведение различных культурных мероприятий, способствующих развития культурного наследия территории (например, концертов, фестивалей и праздников). В рамках данной задачи территориальный маркетинг также позволяет повысить уровень жизни населения территории, так как культура является неотъемлемой составляющей полноценной жизни человека;</w:t>
      </w:r>
    </w:p>
    <w:p w:rsidR="00E83244" w:rsidRPr="00D04697" w:rsidRDefault="00E83244" w:rsidP="00E83244">
      <w:pPr>
        <w:spacing w:after="0" w:line="240" w:lineRule="auto"/>
        <w:jc w:val="both"/>
        <w:textAlignment w:val="top"/>
        <w:rPr>
          <w:rFonts w:ascii="Times New Roman" w:eastAsia="Times New Roman" w:hAnsi="Times New Roman" w:cs="Times New Roman"/>
          <w:sz w:val="28"/>
          <w:szCs w:val="28"/>
        </w:rPr>
      </w:pPr>
      <w:r w:rsidRPr="00D04697">
        <w:rPr>
          <w:rFonts w:ascii="Times New Roman" w:eastAsia="Times New Roman" w:hAnsi="Times New Roman" w:cs="Times New Roman"/>
          <w:sz w:val="28"/>
          <w:szCs w:val="28"/>
        </w:rPr>
        <w:t>4. Сохранение и развитие человеческих ресурсов региона. Благодаря территориальному маркетингу должно происходить увеличение доли экономически активного населения (например, за счет притока рабочей силы из других регионов), рост профессионального уровня рабочей силы региона, развитие сферы образования, рост средней региональной заработной платы. Это ведет к формированию и укреплению экономической привлекательности региона и вместе с тем - позволяет практически напрямую достичь основной цели территориального маркетинга - роста уровня жизни населения;</w:t>
      </w:r>
    </w:p>
    <w:p w:rsidR="00E83244" w:rsidRPr="00D04697" w:rsidRDefault="00E83244" w:rsidP="00E83244">
      <w:pPr>
        <w:spacing w:after="0" w:line="240" w:lineRule="auto"/>
        <w:jc w:val="both"/>
        <w:textAlignment w:val="top"/>
        <w:rPr>
          <w:rFonts w:ascii="Times New Roman" w:eastAsia="Times New Roman" w:hAnsi="Times New Roman" w:cs="Times New Roman"/>
          <w:sz w:val="28"/>
          <w:szCs w:val="28"/>
        </w:rPr>
      </w:pPr>
      <w:r w:rsidRPr="00D04697">
        <w:rPr>
          <w:rFonts w:ascii="Times New Roman" w:eastAsia="Times New Roman" w:hAnsi="Times New Roman" w:cs="Times New Roman"/>
          <w:sz w:val="28"/>
          <w:szCs w:val="28"/>
        </w:rPr>
        <w:t>5. Привлечение в регион финансовых ресурсов, что происходит за счет привлечения внешних заинтересованных лиц (инвесторов, потребителей), а также средств государственного бюджета. Это происходит благодаря формированию и развитию определенного положительного имиджа региона и выделения его преимуществ перед другими территориями.</w:t>
      </w:r>
    </w:p>
    <w:p w:rsidR="00AC56C0" w:rsidRPr="00E83244" w:rsidRDefault="00AC56C0" w:rsidP="00E83244">
      <w:bookmarkStart w:id="0" w:name="_GoBack"/>
      <w:bookmarkEnd w:id="0"/>
    </w:p>
    <w:sectPr w:rsidR="00AC56C0" w:rsidRPr="00E832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7B"/>
    <w:rsid w:val="00AC56C0"/>
    <w:rsid w:val="00E83244"/>
    <w:rsid w:val="00F20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E4D16-9C62-4C91-8FB0-04DB6A67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24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678</Words>
  <Characters>3865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2020-03-07T06:03:00Z</dcterms:created>
  <dcterms:modified xsi:type="dcterms:W3CDTF">2020-03-07T06:05:00Z</dcterms:modified>
</cp:coreProperties>
</file>